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0001358285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86"/>
        <w:gridCol w:w="4519"/>
      </w:tblGrid>
      <w:tr>
        <w:trPr/>
        <w:tc>
          <w:tcPr>
            <w:tcW w:w="5686" w:type="dxa"/>
            <w:tcBorders/>
            <w:vAlign w:val="center"/>
          </w:tcPr>
          <w:p>
            <w:pPr>
              <w:pStyle w:val="TableContents"/>
              <w:bidi w:val="0"/>
              <w:spacing w:before="0" w:after="283"/>
              <w:jc w:val="left"/>
              <w:rPr/>
            </w:pPr>
            <w:r>
              <w:rPr/>
              <w:t>Name of Issuer</w:t>
            </w:r>
          </w:p>
        </w:tc>
        <w:tc>
          <w:tcPr>
            <w:tcW w:w="4519" w:type="dxa"/>
            <w:tcBorders/>
            <w:vAlign w:val="center"/>
          </w:tcPr>
          <w:p>
            <w:pPr>
              <w:pStyle w:val="TableContents"/>
              <w:bidi w:val="0"/>
              <w:spacing w:before="0" w:after="0"/>
              <w:jc w:val="left"/>
              <w:rPr/>
            </w:pPr>
            <w:r>
              <w:rPr/>
              <w:t>PUMA BIOTECHNOLOGY, INC.</w:t>
            </w:r>
          </w:p>
        </w:tc>
      </w:tr>
      <w:tr>
        <w:trPr/>
        <w:tc>
          <w:tcPr>
            <w:tcW w:w="5686" w:type="dxa"/>
            <w:tcBorders/>
            <w:vAlign w:val="center"/>
          </w:tcPr>
          <w:p>
            <w:pPr>
              <w:pStyle w:val="TableContents"/>
              <w:bidi w:val="0"/>
              <w:spacing w:before="0" w:after="283"/>
              <w:jc w:val="left"/>
              <w:rPr/>
            </w:pPr>
            <w:r>
              <w:rPr/>
              <w:t>SEC File Number</w:t>
            </w:r>
          </w:p>
        </w:tc>
        <w:tc>
          <w:tcPr>
            <w:tcW w:w="4519" w:type="dxa"/>
            <w:tcBorders/>
            <w:vAlign w:val="center"/>
          </w:tcPr>
          <w:p>
            <w:pPr>
              <w:pStyle w:val="TableContents"/>
              <w:bidi w:val="0"/>
              <w:spacing w:before="0" w:after="0"/>
              <w:jc w:val="left"/>
              <w:rPr/>
            </w:pPr>
            <w:r>
              <w:rPr/>
              <w:t>001-35703</w:t>
            </w:r>
          </w:p>
        </w:tc>
      </w:tr>
      <w:tr>
        <w:trPr/>
        <w:tc>
          <w:tcPr>
            <w:tcW w:w="5686" w:type="dxa"/>
            <w:tcBorders/>
            <w:vAlign w:val="center"/>
          </w:tcPr>
          <w:p>
            <w:pPr>
              <w:pStyle w:val="TableContents"/>
              <w:bidi w:val="0"/>
              <w:spacing w:before="0" w:after="283"/>
              <w:jc w:val="left"/>
              <w:rPr/>
            </w:pPr>
            <w:r>
              <w:rPr/>
              <w:t>Address of Issuer</w:t>
            </w:r>
          </w:p>
        </w:tc>
        <w:tc>
          <w:tcPr>
            <w:tcW w:w="4519" w:type="dxa"/>
            <w:tcBorders/>
            <w:vAlign w:val="center"/>
          </w:tcPr>
          <w:p>
            <w:pPr>
              <w:pStyle w:val="TableContents"/>
              <w:bidi w:val="0"/>
              <w:spacing w:before="0" w:after="0"/>
              <w:jc w:val="left"/>
              <w:rPr/>
            </w:pPr>
            <w:r>
              <w:rPr/>
              <w:t>10880 WILSHIRE BLVD.</w:t>
              <w:br/>
              <w:t>SUITE 1700</w:t>
              <w:br/>
              <w:t>LOS ANGELES</w:t>
              <w:br/>
              <w:t xml:space="preserve">CALIFORNIA </w:t>
              <w:br/>
              <w:t>90024</w:t>
            </w:r>
          </w:p>
        </w:tc>
      </w:tr>
      <w:tr>
        <w:trPr/>
        <w:tc>
          <w:tcPr>
            <w:tcW w:w="5686" w:type="dxa"/>
            <w:tcBorders/>
            <w:vAlign w:val="center"/>
          </w:tcPr>
          <w:p>
            <w:pPr>
              <w:pStyle w:val="TableContents"/>
              <w:bidi w:val="0"/>
              <w:spacing w:before="0" w:after="283"/>
              <w:jc w:val="left"/>
              <w:rPr/>
            </w:pPr>
            <w:r>
              <w:rPr/>
              <w:t>Phone</w:t>
            </w:r>
          </w:p>
        </w:tc>
        <w:tc>
          <w:tcPr>
            <w:tcW w:w="4519" w:type="dxa"/>
            <w:tcBorders/>
            <w:vAlign w:val="center"/>
          </w:tcPr>
          <w:p>
            <w:pPr>
              <w:pStyle w:val="TableContents"/>
              <w:bidi w:val="0"/>
              <w:spacing w:before="0" w:after="0"/>
              <w:jc w:val="left"/>
              <w:rPr/>
            </w:pPr>
            <w:r>
              <w:rPr/>
              <w:t>(424) 248-6500</w:t>
            </w:r>
          </w:p>
        </w:tc>
      </w:tr>
      <w:tr>
        <w:trPr/>
        <w:tc>
          <w:tcPr>
            <w:tcW w:w="5686" w:type="dxa"/>
            <w:tcBorders/>
            <w:vAlign w:val="center"/>
          </w:tcPr>
          <w:p>
            <w:pPr>
              <w:pStyle w:val="TableContents"/>
              <w:bidi w:val="0"/>
              <w:spacing w:before="0" w:after="283"/>
              <w:jc w:val="left"/>
              <w:rPr/>
            </w:pPr>
            <w:r>
              <w:rPr/>
              <w:t>Name of Person for Whose Account the Securities are To Be Sold</w:t>
            </w:r>
          </w:p>
        </w:tc>
        <w:tc>
          <w:tcPr>
            <w:tcW w:w="4519" w:type="dxa"/>
            <w:tcBorders/>
            <w:vAlign w:val="center"/>
          </w:tcPr>
          <w:p>
            <w:pPr>
              <w:pStyle w:val="TableContents"/>
              <w:bidi w:val="0"/>
              <w:spacing w:before="0" w:after="0"/>
              <w:jc w:val="left"/>
              <w:rPr/>
            </w:pPr>
            <w:r>
              <w:rPr/>
              <w:t>AUERBACH ALAN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Officer</w:t>
            </w:r>
          </w:p>
        </w:tc>
      </w:tr>
      <w:tr>
        <w:trPr/>
        <w:tc>
          <w:tcPr>
            <w:tcW w:w="5686" w:type="dxa"/>
            <w:tcBorders/>
            <w:vAlign w:val="center"/>
          </w:tcPr>
          <w:p>
            <w:pPr>
              <w:pStyle w:val="TableContents"/>
              <w:bidi w:val="0"/>
              <w:spacing w:before="0" w:after="283"/>
              <w:jc w:val="left"/>
              <w:rPr/>
            </w:pPr>
            <w:r>
              <w:rPr/>
              <w:t>Relationship to Issuer</w:t>
            </w:r>
          </w:p>
        </w:tc>
        <w:tc>
          <w:tcPr>
            <w:tcW w:w="451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44058</w:t>
            </w:r>
          </w:p>
        </w:tc>
        <w:tc>
          <w:tcPr>
            <w:tcW w:w="1377" w:type="dxa"/>
            <w:tcBorders/>
            <w:vAlign w:val="center"/>
          </w:tcPr>
          <w:p>
            <w:pPr>
              <w:pStyle w:val="TableContents"/>
              <w:bidi w:val="0"/>
              <w:spacing w:before="0" w:after="283"/>
              <w:jc w:val="left"/>
              <w:rPr/>
            </w:pPr>
            <w:r>
              <w:rPr/>
              <w:t>364042.44</w:t>
            </w:r>
          </w:p>
        </w:tc>
        <w:tc>
          <w:tcPr>
            <w:tcW w:w="1552" w:type="dxa"/>
            <w:tcBorders/>
            <w:vAlign w:val="center"/>
          </w:tcPr>
          <w:p>
            <w:pPr>
              <w:pStyle w:val="TableContents"/>
              <w:bidi w:val="0"/>
              <w:spacing w:before="0" w:after="283"/>
              <w:jc w:val="left"/>
              <w:rPr/>
            </w:pPr>
            <w:r>
              <w:rPr/>
              <w:t>50899456</w:t>
            </w:r>
          </w:p>
        </w:tc>
        <w:tc>
          <w:tcPr>
            <w:tcW w:w="1567" w:type="dxa"/>
            <w:tcBorders/>
            <w:vAlign w:val="center"/>
          </w:tcPr>
          <w:p>
            <w:pPr>
              <w:pStyle w:val="TableContents"/>
              <w:bidi w:val="0"/>
              <w:spacing w:before="0" w:after="283"/>
              <w:jc w:val="left"/>
              <w:rPr/>
            </w:pPr>
            <w:r>
              <w:rPr/>
              <w:t>07/06/2026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44058</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07/06/2026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/s/Wade Moss, as a duly authorized representative of Fidelity Brokerage Services LLC, as attorney-in-fact for Alan Auerbach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3131</Characters>
  <CharactersWithSpaces>3685</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